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6A6AF" w14:textId="77777777" w:rsidR="0098744D" w:rsidRDefault="0064514E">
      <w:pPr>
        <w:rPr>
          <w:noProof/>
          <w:lang w:val="de-DE" w:eastAsia="de-DE"/>
        </w:rPr>
      </w:pPr>
      <w:r>
        <w:rPr>
          <w:noProof/>
          <w:lang w:eastAsia="ja-JP"/>
        </w:rPr>
        <w:drawing>
          <wp:inline distT="0" distB="0" distL="0" distR="0" wp14:anchorId="7B15F12C" wp14:editId="13D21694">
            <wp:extent cx="5271135" cy="90106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1135" cy="901065"/>
                    </a:xfrm>
                    <a:prstGeom prst="rect">
                      <a:avLst/>
                    </a:prstGeom>
                    <a:noFill/>
                    <a:ln>
                      <a:noFill/>
                    </a:ln>
                  </pic:spPr>
                </pic:pic>
              </a:graphicData>
            </a:graphic>
          </wp:inline>
        </w:drawing>
      </w:r>
    </w:p>
    <w:p w14:paraId="2E956682" w14:textId="0B3FA2A0" w:rsidR="0098744D" w:rsidRDefault="0098744D">
      <w:pPr>
        <w:rPr>
          <w:noProof/>
          <w:lang w:val="de-DE" w:eastAsia="de-DE"/>
        </w:rPr>
      </w:pPr>
    </w:p>
    <w:p w14:paraId="764E111B" w14:textId="234E8A86" w:rsidR="002D751C" w:rsidRDefault="002D751C" w:rsidP="002D751C">
      <w:pPr>
        <w:autoSpaceDE w:val="0"/>
        <w:autoSpaceDN w:val="0"/>
        <w:adjustRightInd w:val="0"/>
        <w:rPr>
          <w:rFonts w:ascii="Arial" w:hAnsi="Arial" w:cs="Arial"/>
          <w:color w:val="1A1A1A"/>
          <w:sz w:val="26"/>
          <w:szCs w:val="26"/>
          <w:lang w:eastAsia="de-DE"/>
        </w:rPr>
      </w:pPr>
      <w:r>
        <w:rPr>
          <w:noProof/>
          <w:lang w:eastAsia="ja-JP"/>
        </w:rPr>
        <mc:AlternateContent>
          <mc:Choice Requires="wps">
            <w:drawing>
              <wp:anchor distT="0" distB="0" distL="114300" distR="114300" simplePos="0" relativeHeight="251659264" behindDoc="0" locked="0" layoutInCell="1" allowOverlap="1" wp14:anchorId="4238A831" wp14:editId="17250B94">
                <wp:simplePos x="0" y="0"/>
                <wp:positionH relativeFrom="column">
                  <wp:posOffset>1714500</wp:posOffset>
                </wp:positionH>
                <wp:positionV relativeFrom="paragraph">
                  <wp:posOffset>63500</wp:posOffset>
                </wp:positionV>
                <wp:extent cx="3251200" cy="2171700"/>
                <wp:effectExtent l="0" t="0" r="25400" b="381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2171700"/>
                        </a:xfrm>
                        <a:prstGeom prst="rect">
                          <a:avLst/>
                        </a:prstGeom>
                        <a:solidFill>
                          <a:srgbClr val="FFFFFF"/>
                        </a:solidFill>
                        <a:ln w="9525">
                          <a:solidFill>
                            <a:srgbClr val="000000"/>
                          </a:solidFill>
                          <a:miter lim="800000"/>
                          <a:headEnd/>
                          <a:tailEnd/>
                        </a:ln>
                      </wps:spPr>
                      <wps:txbx>
                        <w:txbxContent>
                          <w:p w14:paraId="5652CE1A" w14:textId="461DA5C1" w:rsidR="00655B15" w:rsidRPr="002D751C" w:rsidRDefault="00655B15" w:rsidP="00655B15">
                            <w:pPr>
                              <w:jc w:val="center"/>
                              <w:rPr>
                                <w:rFonts w:asciiTheme="majorHAnsi" w:hAnsiTheme="majorHAnsi"/>
                                <w:b/>
                                <w:u w:val="single"/>
                                <w:lang w:val="de-DE"/>
                              </w:rPr>
                            </w:pPr>
                            <w:r w:rsidRPr="002D751C">
                              <w:rPr>
                                <w:rFonts w:asciiTheme="majorHAnsi" w:hAnsiTheme="majorHAnsi"/>
                                <w:b/>
                                <w:u w:val="single"/>
                                <w:lang w:val="de-DE"/>
                              </w:rPr>
                              <w:t xml:space="preserve">Talk </w:t>
                            </w:r>
                            <w:proofErr w:type="spellStart"/>
                            <w:r w:rsidRPr="002D751C">
                              <w:rPr>
                                <w:rFonts w:asciiTheme="majorHAnsi" w:hAnsiTheme="majorHAnsi"/>
                                <w:b/>
                                <w:u w:val="single"/>
                                <w:lang w:val="de-DE"/>
                              </w:rPr>
                              <w:t>with</w:t>
                            </w:r>
                            <w:proofErr w:type="spellEnd"/>
                            <w:r w:rsidRPr="002D751C">
                              <w:rPr>
                                <w:rFonts w:asciiTheme="majorHAnsi" w:hAnsiTheme="majorHAnsi"/>
                                <w:b/>
                                <w:u w:val="single"/>
                                <w:lang w:val="de-DE"/>
                              </w:rPr>
                              <w:t xml:space="preserve"> </w:t>
                            </w:r>
                            <w:r w:rsidR="002D751C" w:rsidRPr="002D751C">
                              <w:rPr>
                                <w:rFonts w:asciiTheme="majorHAnsi" w:hAnsiTheme="majorHAnsi"/>
                                <w:b/>
                                <w:u w:val="single"/>
                                <w:lang w:val="de-DE"/>
                              </w:rPr>
                              <w:t>Professor Avi Gottlieb</w:t>
                            </w:r>
                          </w:p>
                          <w:p w14:paraId="0E9FC788" w14:textId="77777777" w:rsidR="00655B15" w:rsidRPr="002D751C" w:rsidRDefault="00655B15" w:rsidP="00655B15">
                            <w:pPr>
                              <w:jc w:val="center"/>
                              <w:rPr>
                                <w:rFonts w:asciiTheme="majorHAnsi" w:hAnsiTheme="majorHAnsi"/>
                                <w:b/>
                                <w:lang w:val="de-DE"/>
                              </w:rPr>
                            </w:pPr>
                          </w:p>
                          <w:p w14:paraId="7D11AAE1" w14:textId="39E40718" w:rsidR="00234A10" w:rsidRPr="002D751C" w:rsidRDefault="002D751C" w:rsidP="00655B15">
                            <w:pPr>
                              <w:jc w:val="center"/>
                              <w:rPr>
                                <w:rFonts w:asciiTheme="majorHAnsi" w:hAnsiTheme="majorHAnsi"/>
                                <w:b/>
                              </w:rPr>
                            </w:pPr>
                            <w:r w:rsidRPr="002D751C">
                              <w:rPr>
                                <w:rFonts w:asciiTheme="majorHAnsi" w:hAnsiTheme="majorHAnsi" w:cs="Calibri"/>
                                <w:sz w:val="30"/>
                                <w:szCs w:val="30"/>
                                <w:lang w:eastAsia="de-DE"/>
                              </w:rPr>
                              <w:t>“The end of the environmental nation-state?”</w:t>
                            </w:r>
                          </w:p>
                          <w:p w14:paraId="04785482" w14:textId="77777777" w:rsidR="00E10E19" w:rsidRPr="002D751C" w:rsidRDefault="00E10E19" w:rsidP="002D751C">
                            <w:pPr>
                              <w:rPr>
                                <w:rFonts w:asciiTheme="majorHAnsi" w:hAnsiTheme="majorHAnsi"/>
                                <w:b/>
                              </w:rPr>
                            </w:pPr>
                          </w:p>
                          <w:p w14:paraId="46456D5B" w14:textId="111501DB" w:rsidR="00234A10" w:rsidRPr="002D751C" w:rsidRDefault="002D751C" w:rsidP="00655B15">
                            <w:pPr>
                              <w:jc w:val="center"/>
                              <w:rPr>
                                <w:rFonts w:asciiTheme="majorHAnsi" w:hAnsiTheme="majorHAnsi"/>
                              </w:rPr>
                            </w:pPr>
                            <w:r w:rsidRPr="002D751C">
                              <w:rPr>
                                <w:rFonts w:asciiTheme="majorHAnsi" w:hAnsiTheme="majorHAnsi"/>
                              </w:rPr>
                              <w:t>Monday June 2, 13:00-14:30</w:t>
                            </w:r>
                          </w:p>
                          <w:p w14:paraId="29D5876E" w14:textId="0165CBDC" w:rsidR="00234A10" w:rsidRPr="002D751C" w:rsidRDefault="00234A10" w:rsidP="00655B15">
                            <w:pPr>
                              <w:jc w:val="center"/>
                              <w:rPr>
                                <w:rFonts w:asciiTheme="majorHAnsi" w:hAnsiTheme="majorHAnsi"/>
                              </w:rPr>
                            </w:pPr>
                          </w:p>
                          <w:p w14:paraId="2E52EC2F" w14:textId="77777777" w:rsidR="002D751C" w:rsidRPr="002D751C" w:rsidRDefault="002D751C" w:rsidP="00655B15">
                            <w:pPr>
                              <w:jc w:val="center"/>
                              <w:rPr>
                                <w:rFonts w:asciiTheme="majorHAnsi" w:hAnsiTheme="majorHAnsi"/>
                              </w:rPr>
                            </w:pPr>
                            <w:proofErr w:type="spellStart"/>
                            <w:r w:rsidRPr="002D751C">
                              <w:rPr>
                                <w:rFonts w:asciiTheme="majorHAnsi" w:hAnsiTheme="majorHAnsi"/>
                              </w:rPr>
                              <w:t>Ihnestr</w:t>
                            </w:r>
                            <w:proofErr w:type="spellEnd"/>
                            <w:r w:rsidRPr="002D751C">
                              <w:rPr>
                                <w:rFonts w:asciiTheme="majorHAnsi" w:hAnsiTheme="majorHAnsi"/>
                              </w:rPr>
                              <w:t xml:space="preserve">. </w:t>
                            </w:r>
                            <w:proofErr w:type="gramStart"/>
                            <w:r w:rsidRPr="002D751C">
                              <w:rPr>
                                <w:rFonts w:asciiTheme="majorHAnsi" w:hAnsiTheme="majorHAnsi"/>
                              </w:rPr>
                              <w:t xml:space="preserve">22, </w:t>
                            </w:r>
                            <w:proofErr w:type="spellStart"/>
                            <w:r w:rsidRPr="002D751C">
                              <w:rPr>
                                <w:rFonts w:asciiTheme="majorHAnsi" w:hAnsiTheme="majorHAnsi"/>
                              </w:rPr>
                              <w:t>Raum</w:t>
                            </w:r>
                            <w:proofErr w:type="spellEnd"/>
                            <w:r w:rsidRPr="002D751C">
                              <w:rPr>
                                <w:rFonts w:asciiTheme="majorHAnsi" w:hAnsiTheme="majorHAnsi"/>
                              </w:rPr>
                              <w:t xml:space="preserve"> 3.1.c.</w:t>
                            </w:r>
                            <w:proofErr w:type="gramEnd"/>
                          </w:p>
                          <w:p w14:paraId="0D9C6515" w14:textId="43DE9FAF" w:rsidR="002D751C" w:rsidRPr="002D751C" w:rsidRDefault="002D751C" w:rsidP="00655B15">
                            <w:pPr>
                              <w:jc w:val="center"/>
                              <w:rPr>
                                <w:rFonts w:asciiTheme="majorHAnsi" w:hAnsiTheme="majorHAnsi"/>
                              </w:rPr>
                            </w:pPr>
                            <w:proofErr w:type="spellStart"/>
                            <w:r w:rsidRPr="002D751C">
                              <w:rPr>
                                <w:rFonts w:asciiTheme="majorHAnsi" w:hAnsiTheme="majorHAnsi"/>
                              </w:rPr>
                              <w:t>Freie</w:t>
                            </w:r>
                            <w:proofErr w:type="spellEnd"/>
                            <w:r w:rsidRPr="002D751C">
                              <w:rPr>
                                <w:rFonts w:asciiTheme="majorHAnsi" w:hAnsiTheme="majorHAnsi"/>
                              </w:rPr>
                              <w:t xml:space="preserve"> Univ. Berlin</w:t>
                            </w:r>
                          </w:p>
                          <w:p w14:paraId="7FB94D04" w14:textId="3E3B8CFC" w:rsidR="00234A10" w:rsidRPr="002D751C" w:rsidRDefault="00234A10" w:rsidP="00655B15">
                            <w:pPr>
                              <w:jc w:val="center"/>
                              <w:rPr>
                                <w:rFonts w:asciiTheme="majorHAnsi" w:hAnsiTheme="majorHAnsi"/>
                              </w:rPr>
                            </w:pPr>
                            <w:r w:rsidRPr="002D751C">
                              <w:rPr>
                                <w:rFonts w:asciiTheme="majorHAnsi" w:hAnsiTheme="majorHAnsi"/>
                              </w:rPr>
                              <w:t>14195 Berlin</w:t>
                            </w:r>
                          </w:p>
                          <w:p w14:paraId="495F9D17" w14:textId="4F3E0997" w:rsidR="00234A10" w:rsidRPr="002D751C" w:rsidRDefault="00234A10" w:rsidP="00655B15">
                            <w:pPr>
                              <w:jc w:val="center"/>
                              <w:rPr>
                                <w:rFonts w:asciiTheme="majorHAnsi" w:hAnsiTheme="majorHAnsi"/>
                                <w:b/>
                              </w:rPr>
                            </w:pPr>
                          </w:p>
                          <w:p w14:paraId="0DA82186" w14:textId="77777777" w:rsidR="002D751C" w:rsidRPr="002D751C" w:rsidRDefault="002D751C" w:rsidP="00655B15">
                            <w:pPr>
                              <w:jc w:val="center"/>
                              <w:rPr>
                                <w:rFonts w:ascii="Courier" w:hAnsi="Courie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135pt;margin-top:5pt;width:256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">
                <v:textbox>
                  <w:txbxContent>
                    <w:p w14:paraId="5652CE1A" w14:textId="461DA5C1" w:rsidR="00655B15" w:rsidRPr="002D751C" w:rsidRDefault="00655B15" w:rsidP="00655B15">
                      <w:pPr>
                        <w:jc w:val="center"/>
                        <w:rPr>
                          <w:rFonts w:asciiTheme="majorHAnsi" w:hAnsiTheme="majorHAnsi"/>
                          <w:b/>
                          <w:u w:val="single"/>
                          <w:lang w:val="de-DE"/>
                        </w:rPr>
                      </w:pPr>
                      <w:r w:rsidRPr="002D751C">
                        <w:rPr>
                          <w:rFonts w:asciiTheme="majorHAnsi" w:hAnsiTheme="majorHAnsi"/>
                          <w:b/>
                          <w:u w:val="single"/>
                          <w:lang w:val="de-DE"/>
                        </w:rPr>
                        <w:t xml:space="preserve">Talk </w:t>
                      </w:r>
                      <w:proofErr w:type="spellStart"/>
                      <w:r w:rsidRPr="002D751C">
                        <w:rPr>
                          <w:rFonts w:asciiTheme="majorHAnsi" w:hAnsiTheme="majorHAnsi"/>
                          <w:b/>
                          <w:u w:val="single"/>
                          <w:lang w:val="de-DE"/>
                        </w:rPr>
                        <w:t>with</w:t>
                      </w:r>
                      <w:proofErr w:type="spellEnd"/>
                      <w:r w:rsidRPr="002D751C">
                        <w:rPr>
                          <w:rFonts w:asciiTheme="majorHAnsi" w:hAnsiTheme="majorHAnsi"/>
                          <w:b/>
                          <w:u w:val="single"/>
                          <w:lang w:val="de-DE"/>
                        </w:rPr>
                        <w:t xml:space="preserve"> </w:t>
                      </w:r>
                      <w:r w:rsidR="002D751C" w:rsidRPr="002D751C">
                        <w:rPr>
                          <w:rFonts w:asciiTheme="majorHAnsi" w:hAnsiTheme="majorHAnsi"/>
                          <w:b/>
                          <w:u w:val="single"/>
                          <w:lang w:val="de-DE"/>
                        </w:rPr>
                        <w:t>Professor Avi Gottlieb</w:t>
                      </w:r>
                    </w:p>
                    <w:p w14:paraId="0E9FC788" w14:textId="77777777" w:rsidR="00655B15" w:rsidRPr="002D751C" w:rsidRDefault="00655B15" w:rsidP="00655B15">
                      <w:pPr>
                        <w:jc w:val="center"/>
                        <w:rPr>
                          <w:rFonts w:asciiTheme="majorHAnsi" w:hAnsiTheme="majorHAnsi"/>
                          <w:b/>
                          <w:lang w:val="de-DE"/>
                        </w:rPr>
                      </w:pPr>
                    </w:p>
                    <w:p w14:paraId="7D11AAE1" w14:textId="39E40718" w:rsidR="00234A10" w:rsidRPr="002D751C" w:rsidRDefault="002D751C" w:rsidP="00655B15">
                      <w:pPr>
                        <w:jc w:val="center"/>
                        <w:rPr>
                          <w:rFonts w:asciiTheme="majorHAnsi" w:hAnsiTheme="majorHAnsi"/>
                          <w:b/>
                        </w:rPr>
                      </w:pPr>
                      <w:r w:rsidRPr="002D751C">
                        <w:rPr>
                          <w:rFonts w:asciiTheme="majorHAnsi" w:hAnsiTheme="majorHAnsi" w:cs="Calibri"/>
                          <w:sz w:val="30"/>
                          <w:szCs w:val="30"/>
                          <w:lang w:eastAsia="de-DE"/>
                        </w:rPr>
                        <w:t>“The end of the environmental nation-state?”</w:t>
                      </w:r>
                    </w:p>
                    <w:p w14:paraId="04785482" w14:textId="77777777" w:rsidR="00E10E19" w:rsidRPr="002D751C" w:rsidRDefault="00E10E19" w:rsidP="002D751C">
                      <w:pPr>
                        <w:rPr>
                          <w:rFonts w:asciiTheme="majorHAnsi" w:hAnsiTheme="majorHAnsi"/>
                          <w:b/>
                        </w:rPr>
                      </w:pPr>
                    </w:p>
                    <w:p w14:paraId="46456D5B" w14:textId="111501DB" w:rsidR="00234A10" w:rsidRPr="002D751C" w:rsidRDefault="002D751C" w:rsidP="00655B15">
                      <w:pPr>
                        <w:jc w:val="center"/>
                        <w:rPr>
                          <w:rFonts w:asciiTheme="majorHAnsi" w:hAnsiTheme="majorHAnsi"/>
                        </w:rPr>
                      </w:pPr>
                      <w:r w:rsidRPr="002D751C">
                        <w:rPr>
                          <w:rFonts w:asciiTheme="majorHAnsi" w:hAnsiTheme="majorHAnsi"/>
                        </w:rPr>
                        <w:t>Monday June 2, 13:00-14:30</w:t>
                      </w:r>
                    </w:p>
                    <w:p w14:paraId="29D5876E" w14:textId="0165CBDC" w:rsidR="00234A10" w:rsidRPr="002D751C" w:rsidRDefault="00234A10" w:rsidP="00655B15">
                      <w:pPr>
                        <w:jc w:val="center"/>
                        <w:rPr>
                          <w:rFonts w:asciiTheme="majorHAnsi" w:hAnsiTheme="majorHAnsi"/>
                        </w:rPr>
                      </w:pPr>
                    </w:p>
                    <w:p w14:paraId="2E52EC2F" w14:textId="77777777" w:rsidR="002D751C" w:rsidRPr="002D751C" w:rsidRDefault="002D751C" w:rsidP="00655B15">
                      <w:pPr>
                        <w:jc w:val="center"/>
                        <w:rPr>
                          <w:rFonts w:asciiTheme="majorHAnsi" w:hAnsiTheme="majorHAnsi"/>
                        </w:rPr>
                      </w:pPr>
                      <w:proofErr w:type="spellStart"/>
                      <w:r w:rsidRPr="002D751C">
                        <w:rPr>
                          <w:rFonts w:asciiTheme="majorHAnsi" w:hAnsiTheme="majorHAnsi"/>
                        </w:rPr>
                        <w:t>Ihnestr</w:t>
                      </w:r>
                      <w:proofErr w:type="spellEnd"/>
                      <w:r w:rsidRPr="002D751C">
                        <w:rPr>
                          <w:rFonts w:asciiTheme="majorHAnsi" w:hAnsiTheme="majorHAnsi"/>
                        </w:rPr>
                        <w:t xml:space="preserve">. </w:t>
                      </w:r>
                      <w:proofErr w:type="gramStart"/>
                      <w:r w:rsidRPr="002D751C">
                        <w:rPr>
                          <w:rFonts w:asciiTheme="majorHAnsi" w:hAnsiTheme="majorHAnsi"/>
                        </w:rPr>
                        <w:t xml:space="preserve">22, </w:t>
                      </w:r>
                      <w:proofErr w:type="spellStart"/>
                      <w:r w:rsidRPr="002D751C">
                        <w:rPr>
                          <w:rFonts w:asciiTheme="majorHAnsi" w:hAnsiTheme="majorHAnsi"/>
                        </w:rPr>
                        <w:t>Raum</w:t>
                      </w:r>
                      <w:proofErr w:type="spellEnd"/>
                      <w:r w:rsidRPr="002D751C">
                        <w:rPr>
                          <w:rFonts w:asciiTheme="majorHAnsi" w:hAnsiTheme="majorHAnsi"/>
                        </w:rPr>
                        <w:t xml:space="preserve"> 3.1.c.</w:t>
                      </w:r>
                      <w:proofErr w:type="gramEnd"/>
                    </w:p>
                    <w:p w14:paraId="0D9C6515" w14:textId="43DE9FAF" w:rsidR="002D751C" w:rsidRPr="002D751C" w:rsidRDefault="002D751C" w:rsidP="00655B15">
                      <w:pPr>
                        <w:jc w:val="center"/>
                        <w:rPr>
                          <w:rFonts w:asciiTheme="majorHAnsi" w:hAnsiTheme="majorHAnsi"/>
                        </w:rPr>
                      </w:pPr>
                      <w:proofErr w:type="spellStart"/>
                      <w:r w:rsidRPr="002D751C">
                        <w:rPr>
                          <w:rFonts w:asciiTheme="majorHAnsi" w:hAnsiTheme="majorHAnsi"/>
                        </w:rPr>
                        <w:t>Freie</w:t>
                      </w:r>
                      <w:proofErr w:type="spellEnd"/>
                      <w:r w:rsidRPr="002D751C">
                        <w:rPr>
                          <w:rFonts w:asciiTheme="majorHAnsi" w:hAnsiTheme="majorHAnsi"/>
                        </w:rPr>
                        <w:t xml:space="preserve"> Univ. Berlin</w:t>
                      </w:r>
                    </w:p>
                    <w:p w14:paraId="7FB94D04" w14:textId="3E3B8CFC" w:rsidR="00234A10" w:rsidRPr="002D751C" w:rsidRDefault="00234A10" w:rsidP="00655B15">
                      <w:pPr>
                        <w:jc w:val="center"/>
                        <w:rPr>
                          <w:rFonts w:asciiTheme="majorHAnsi" w:hAnsiTheme="majorHAnsi"/>
                        </w:rPr>
                      </w:pPr>
                      <w:r w:rsidRPr="002D751C">
                        <w:rPr>
                          <w:rFonts w:asciiTheme="majorHAnsi" w:hAnsiTheme="majorHAnsi"/>
                        </w:rPr>
                        <w:t>14195 Berlin</w:t>
                      </w:r>
                    </w:p>
                    <w:p w14:paraId="495F9D17" w14:textId="4F3E0997" w:rsidR="00234A10" w:rsidRPr="002D751C" w:rsidRDefault="00234A10" w:rsidP="00655B15">
                      <w:pPr>
                        <w:jc w:val="center"/>
                        <w:rPr>
                          <w:rFonts w:asciiTheme="majorHAnsi" w:hAnsiTheme="majorHAnsi"/>
                          <w:b/>
                        </w:rPr>
                      </w:pPr>
                    </w:p>
                    <w:p w14:paraId="0DA82186" w14:textId="77777777" w:rsidR="002D751C" w:rsidRPr="002D751C" w:rsidRDefault="002D751C" w:rsidP="00655B15">
                      <w:pPr>
                        <w:jc w:val="center"/>
                        <w:rPr>
                          <w:rFonts w:ascii="Courier" w:hAnsi="Courier"/>
                          <w:b/>
                        </w:rPr>
                      </w:pPr>
                    </w:p>
                  </w:txbxContent>
                </v:textbox>
              </v:shape>
            </w:pict>
          </mc:Fallback>
        </mc:AlternateContent>
      </w:r>
    </w:p>
    <w:p w14:paraId="3C553ECE" w14:textId="77777777" w:rsidR="002D751C" w:rsidRDefault="002D751C" w:rsidP="002D751C">
      <w:pPr>
        <w:autoSpaceDE w:val="0"/>
        <w:autoSpaceDN w:val="0"/>
        <w:adjustRightInd w:val="0"/>
        <w:rPr>
          <w:rFonts w:ascii="Arial" w:hAnsi="Arial" w:cs="Arial"/>
          <w:color w:val="1A1A1A"/>
          <w:sz w:val="26"/>
          <w:szCs w:val="26"/>
          <w:lang w:eastAsia="de-DE"/>
        </w:rPr>
      </w:pPr>
    </w:p>
    <w:p w14:paraId="2D574B57" w14:textId="77777777" w:rsidR="002D751C" w:rsidRDefault="002D751C" w:rsidP="002D751C">
      <w:pPr>
        <w:autoSpaceDE w:val="0"/>
        <w:autoSpaceDN w:val="0"/>
        <w:adjustRightInd w:val="0"/>
        <w:rPr>
          <w:rFonts w:ascii="Arial" w:hAnsi="Arial" w:cs="Arial"/>
          <w:color w:val="1A1A1A"/>
          <w:sz w:val="26"/>
          <w:szCs w:val="26"/>
          <w:lang w:eastAsia="de-DE"/>
        </w:rPr>
      </w:pPr>
    </w:p>
    <w:p w14:paraId="08F20EAB" w14:textId="7D04118F" w:rsidR="002D751C" w:rsidRDefault="002D751C" w:rsidP="002D751C">
      <w:pPr>
        <w:autoSpaceDE w:val="0"/>
        <w:autoSpaceDN w:val="0"/>
        <w:adjustRightInd w:val="0"/>
        <w:rPr>
          <w:rFonts w:ascii="Arial" w:hAnsi="Arial" w:cs="Arial"/>
          <w:color w:val="1A1A1A"/>
          <w:sz w:val="26"/>
          <w:szCs w:val="26"/>
          <w:lang w:eastAsia="de-DE"/>
        </w:rPr>
      </w:pPr>
      <w:r>
        <w:rPr>
          <w:rFonts w:ascii="Arial" w:hAnsi="Arial" w:cs="Arial"/>
          <w:noProof/>
          <w:color w:val="1A1A1A"/>
          <w:sz w:val="26"/>
          <w:szCs w:val="26"/>
          <w:lang w:eastAsia="ja-JP"/>
        </w:rPr>
        <w:drawing>
          <wp:inline distT="0" distB="0" distL="0" distR="0" wp14:anchorId="202291DD" wp14:editId="694288F3">
            <wp:extent cx="1367692" cy="1185333"/>
            <wp:effectExtent l="0" t="0" r="4445"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692" cy="1185333"/>
                    </a:xfrm>
                    <a:prstGeom prst="rect">
                      <a:avLst/>
                    </a:prstGeom>
                    <a:noFill/>
                    <a:ln>
                      <a:noFill/>
                    </a:ln>
                  </pic:spPr>
                </pic:pic>
              </a:graphicData>
            </a:graphic>
          </wp:inline>
        </w:drawing>
      </w:r>
    </w:p>
    <w:p w14:paraId="4929633A" w14:textId="77777777" w:rsidR="002D751C" w:rsidRDefault="002D751C" w:rsidP="002D751C">
      <w:pPr>
        <w:autoSpaceDE w:val="0"/>
        <w:autoSpaceDN w:val="0"/>
        <w:adjustRightInd w:val="0"/>
        <w:rPr>
          <w:rFonts w:ascii="Arial" w:hAnsi="Arial" w:cs="Arial"/>
          <w:color w:val="1A1A1A"/>
          <w:sz w:val="26"/>
          <w:szCs w:val="26"/>
          <w:lang w:eastAsia="de-DE"/>
        </w:rPr>
      </w:pPr>
    </w:p>
    <w:p w14:paraId="53D08F3F" w14:textId="77777777" w:rsidR="002D751C" w:rsidRDefault="002D751C" w:rsidP="002D751C">
      <w:pPr>
        <w:autoSpaceDE w:val="0"/>
        <w:autoSpaceDN w:val="0"/>
        <w:adjustRightInd w:val="0"/>
        <w:rPr>
          <w:rFonts w:ascii="Arial" w:hAnsi="Arial" w:cs="Arial"/>
          <w:color w:val="1A1A1A"/>
          <w:sz w:val="26"/>
          <w:szCs w:val="26"/>
          <w:lang w:eastAsia="de-DE"/>
        </w:rPr>
      </w:pPr>
    </w:p>
    <w:p w14:paraId="09068B23" w14:textId="28598F0B" w:rsidR="002D751C" w:rsidRDefault="002D751C" w:rsidP="002D751C">
      <w:pPr>
        <w:jc w:val="both"/>
        <w:rPr>
          <w:b/>
          <w:sz w:val="36"/>
          <w:szCs w:val="36"/>
        </w:rPr>
      </w:pPr>
    </w:p>
    <w:p w14:paraId="5B147EE7" w14:textId="77777777" w:rsidR="002D751C" w:rsidRPr="004B5FFC" w:rsidRDefault="002D751C" w:rsidP="00BA7789">
      <w:pPr>
        <w:rPr>
          <w:rFonts w:ascii="Times New Roman" w:hAnsi="Times New Roman"/>
          <w:noProof/>
          <w:sz w:val="20"/>
          <w:szCs w:val="20"/>
          <w:u w:val="single"/>
          <w:lang w:eastAsia="de-DE"/>
        </w:rPr>
      </w:pPr>
    </w:p>
    <w:p w14:paraId="2B780F23" w14:textId="77777777" w:rsidR="002D751C" w:rsidRPr="002D751C" w:rsidRDefault="002D751C" w:rsidP="002D751C">
      <w:pPr>
        <w:autoSpaceDE w:val="0"/>
        <w:autoSpaceDN w:val="0"/>
        <w:adjustRightInd w:val="0"/>
        <w:spacing w:after="128"/>
        <w:rPr>
          <w:rFonts w:asciiTheme="majorHAnsi" w:hAnsiTheme="majorHAnsi" w:cs="Arial"/>
          <w:color w:val="1A1A1A"/>
          <w:sz w:val="26"/>
          <w:szCs w:val="26"/>
          <w:lang w:eastAsia="de-DE"/>
        </w:rPr>
      </w:pPr>
      <w:proofErr w:type="spellStart"/>
      <w:r w:rsidRPr="002D751C">
        <w:rPr>
          <w:rFonts w:asciiTheme="majorHAnsi" w:hAnsiTheme="majorHAnsi" w:cs="Arial"/>
          <w:color w:val="1A1A1A"/>
          <w:sz w:val="26"/>
          <w:szCs w:val="26"/>
          <w:lang w:eastAsia="de-DE"/>
        </w:rPr>
        <w:t>Avi</w:t>
      </w:r>
      <w:proofErr w:type="spellEnd"/>
      <w:r w:rsidRPr="002D751C">
        <w:rPr>
          <w:rFonts w:asciiTheme="majorHAnsi" w:hAnsiTheme="majorHAnsi" w:cs="Arial"/>
          <w:color w:val="1A1A1A"/>
          <w:sz w:val="26"/>
          <w:szCs w:val="26"/>
          <w:lang w:eastAsia="de-DE"/>
        </w:rPr>
        <w:t xml:space="preserve"> Gottlieb is professor of Sociology and Anthropology and adjunct professor of the Porter School of Environmental Studies at Tel Aviv University, Israel, and head of the clinic for urban sustainability at the Porter School. He also serves as chairman of the board of the </w:t>
      </w:r>
      <w:proofErr w:type="spellStart"/>
      <w:r w:rsidRPr="002D751C">
        <w:rPr>
          <w:rFonts w:asciiTheme="majorHAnsi" w:hAnsiTheme="majorHAnsi" w:cs="Arial"/>
          <w:color w:val="1A1A1A"/>
          <w:sz w:val="26"/>
          <w:szCs w:val="26"/>
          <w:lang w:eastAsia="de-DE"/>
        </w:rPr>
        <w:t>Heschel</w:t>
      </w:r>
      <w:proofErr w:type="spellEnd"/>
      <w:r w:rsidRPr="002D751C">
        <w:rPr>
          <w:rFonts w:asciiTheme="majorHAnsi" w:hAnsiTheme="majorHAnsi" w:cs="Arial"/>
          <w:color w:val="1A1A1A"/>
          <w:sz w:val="26"/>
          <w:szCs w:val="26"/>
          <w:lang w:eastAsia="de-DE"/>
        </w:rPr>
        <w:t xml:space="preserve"> Center for Environmental Learning and Leadership, an Israeli think tank committed to the promotion of sustainability, and as member of the board of two other environmental NGOs. His main research interests pertain to sociopolitical and socioeconomic aspects of sustainable development, urban climate change mitigation policies, environmental thought and environmental movements, and environmental sociology.</w:t>
      </w:r>
    </w:p>
    <w:p w14:paraId="37E984D0" w14:textId="77777777" w:rsidR="002D751C" w:rsidRPr="002D751C" w:rsidRDefault="002D751C" w:rsidP="002D751C">
      <w:pPr>
        <w:autoSpaceDE w:val="0"/>
        <w:autoSpaceDN w:val="0"/>
        <w:adjustRightInd w:val="0"/>
        <w:spacing w:after="128"/>
        <w:rPr>
          <w:rFonts w:asciiTheme="majorHAnsi" w:hAnsiTheme="majorHAnsi" w:cs="Arial"/>
          <w:color w:val="1A1A1A"/>
          <w:sz w:val="26"/>
          <w:szCs w:val="26"/>
          <w:lang w:eastAsia="de-DE"/>
        </w:rPr>
      </w:pPr>
      <w:r w:rsidRPr="002D751C">
        <w:rPr>
          <w:rFonts w:asciiTheme="majorHAnsi" w:hAnsiTheme="majorHAnsi" w:cs="Arial"/>
          <w:color w:val="1A1A1A"/>
          <w:sz w:val="26"/>
          <w:szCs w:val="26"/>
          <w:lang w:eastAsia="de-DE"/>
        </w:rPr>
        <w:t xml:space="preserve">In the past, he has been visiting professor at the FU </w:t>
      </w:r>
      <w:proofErr w:type="spellStart"/>
      <w:r w:rsidRPr="002D751C">
        <w:rPr>
          <w:rFonts w:asciiTheme="majorHAnsi" w:hAnsiTheme="majorHAnsi" w:cs="Arial"/>
          <w:color w:val="1A1A1A"/>
          <w:sz w:val="26"/>
          <w:szCs w:val="26"/>
          <w:lang w:eastAsia="de-DE"/>
        </w:rPr>
        <w:t>Forschungsstelle</w:t>
      </w:r>
      <w:proofErr w:type="spellEnd"/>
      <w:r w:rsidRPr="002D751C">
        <w:rPr>
          <w:rFonts w:asciiTheme="majorHAnsi" w:hAnsiTheme="majorHAnsi" w:cs="Arial"/>
          <w:color w:val="1A1A1A"/>
          <w:sz w:val="26"/>
          <w:szCs w:val="26"/>
          <w:lang w:eastAsia="de-DE"/>
        </w:rPr>
        <w:t xml:space="preserve"> </w:t>
      </w:r>
      <w:proofErr w:type="spellStart"/>
      <w:r w:rsidRPr="002D751C">
        <w:rPr>
          <w:rFonts w:asciiTheme="majorHAnsi" w:hAnsiTheme="majorHAnsi" w:cs="Arial"/>
          <w:color w:val="1A1A1A"/>
          <w:sz w:val="26"/>
          <w:szCs w:val="26"/>
          <w:lang w:eastAsia="de-DE"/>
        </w:rPr>
        <w:t>für</w:t>
      </w:r>
      <w:proofErr w:type="spellEnd"/>
      <w:r w:rsidRPr="002D751C">
        <w:rPr>
          <w:rFonts w:asciiTheme="majorHAnsi" w:hAnsiTheme="majorHAnsi" w:cs="Arial"/>
          <w:color w:val="1A1A1A"/>
          <w:sz w:val="26"/>
          <w:szCs w:val="26"/>
          <w:lang w:eastAsia="de-DE"/>
        </w:rPr>
        <w:t xml:space="preserve"> </w:t>
      </w:r>
      <w:proofErr w:type="spellStart"/>
      <w:r w:rsidRPr="002D751C">
        <w:rPr>
          <w:rFonts w:asciiTheme="majorHAnsi" w:hAnsiTheme="majorHAnsi" w:cs="Arial"/>
          <w:color w:val="1A1A1A"/>
          <w:sz w:val="26"/>
          <w:szCs w:val="26"/>
          <w:lang w:eastAsia="de-DE"/>
        </w:rPr>
        <w:t>Sozialökonomik</w:t>
      </w:r>
      <w:proofErr w:type="spellEnd"/>
      <w:r w:rsidRPr="002D751C">
        <w:rPr>
          <w:rFonts w:asciiTheme="majorHAnsi" w:hAnsiTheme="majorHAnsi" w:cs="Arial"/>
          <w:color w:val="1A1A1A"/>
          <w:sz w:val="26"/>
          <w:szCs w:val="26"/>
          <w:lang w:eastAsia="de-DE"/>
        </w:rPr>
        <w:t xml:space="preserve"> der </w:t>
      </w:r>
      <w:proofErr w:type="spellStart"/>
      <w:r w:rsidRPr="002D751C">
        <w:rPr>
          <w:rFonts w:asciiTheme="majorHAnsi" w:hAnsiTheme="majorHAnsi" w:cs="Arial"/>
          <w:color w:val="1A1A1A"/>
          <w:sz w:val="26"/>
          <w:szCs w:val="26"/>
          <w:lang w:eastAsia="de-DE"/>
        </w:rPr>
        <w:t>Arbeit</w:t>
      </w:r>
      <w:proofErr w:type="spellEnd"/>
      <w:r w:rsidRPr="002D751C">
        <w:rPr>
          <w:rFonts w:asciiTheme="majorHAnsi" w:hAnsiTheme="majorHAnsi" w:cs="Arial"/>
          <w:color w:val="1A1A1A"/>
          <w:sz w:val="26"/>
          <w:szCs w:val="26"/>
          <w:lang w:eastAsia="de-DE"/>
        </w:rPr>
        <w:t xml:space="preserve"> (1988-1990), at the Bren School of Environmental Science and Management at the University of California-Santa Barbara (1996-97), and at Venice International University (2006).</w:t>
      </w:r>
    </w:p>
    <w:p w14:paraId="2B16F1D2" w14:textId="0339D887" w:rsidR="002D751C" w:rsidRDefault="002D751C" w:rsidP="002D751C">
      <w:pPr>
        <w:autoSpaceDE w:val="0"/>
        <w:autoSpaceDN w:val="0"/>
        <w:adjustRightInd w:val="0"/>
        <w:spacing w:after="128"/>
        <w:rPr>
          <w:rFonts w:asciiTheme="majorHAnsi" w:hAnsiTheme="majorHAnsi" w:cs="Arial"/>
          <w:color w:val="1A1A1A"/>
          <w:sz w:val="26"/>
          <w:szCs w:val="26"/>
          <w:lang w:eastAsia="de-DE"/>
        </w:rPr>
      </w:pPr>
      <w:r w:rsidRPr="002D751C">
        <w:rPr>
          <w:rFonts w:asciiTheme="majorHAnsi" w:hAnsiTheme="majorHAnsi" w:cs="Arial"/>
          <w:color w:val="1A1A1A"/>
          <w:sz w:val="26"/>
          <w:szCs w:val="26"/>
          <w:lang w:eastAsia="de-DE"/>
        </w:rPr>
        <w:t xml:space="preserve">Selected publications include: Socioeconomic change and individual adaptation: comparing East and West (with E. </w:t>
      </w:r>
      <w:proofErr w:type="spellStart"/>
      <w:r w:rsidRPr="002D751C">
        <w:rPr>
          <w:rFonts w:asciiTheme="majorHAnsi" w:hAnsiTheme="majorHAnsi" w:cs="Arial"/>
          <w:color w:val="1A1A1A"/>
          <w:sz w:val="26"/>
          <w:szCs w:val="26"/>
          <w:lang w:eastAsia="de-DE"/>
        </w:rPr>
        <w:t>Yaar</w:t>
      </w:r>
      <w:proofErr w:type="spellEnd"/>
      <w:r w:rsidRPr="002D751C">
        <w:rPr>
          <w:rFonts w:asciiTheme="majorHAnsi" w:hAnsiTheme="majorHAnsi" w:cs="Arial"/>
          <w:color w:val="1A1A1A"/>
          <w:sz w:val="26"/>
          <w:szCs w:val="26"/>
          <w:lang w:eastAsia="de-DE"/>
        </w:rPr>
        <w:t xml:space="preserve"> &amp; B. </w:t>
      </w:r>
      <w:proofErr w:type="spellStart"/>
      <w:r w:rsidRPr="002D751C">
        <w:rPr>
          <w:rFonts w:asciiTheme="majorHAnsi" w:hAnsiTheme="majorHAnsi" w:cs="Arial"/>
          <w:color w:val="1A1A1A"/>
          <w:sz w:val="26"/>
          <w:szCs w:val="26"/>
          <w:lang w:eastAsia="de-DE"/>
        </w:rPr>
        <w:t>Strümpel</w:t>
      </w:r>
      <w:proofErr w:type="spellEnd"/>
      <w:r w:rsidRPr="002D751C">
        <w:rPr>
          <w:rFonts w:asciiTheme="majorHAnsi" w:hAnsiTheme="majorHAnsi" w:cs="Arial"/>
          <w:color w:val="1A1A1A"/>
          <w:sz w:val="26"/>
          <w:szCs w:val="26"/>
          <w:lang w:eastAsia="de-DE"/>
        </w:rPr>
        <w:t>, 1994); Sustainable society: toward the reconciliation of material affluence and human survival 1999); Sustainable development as a model for Israel (2001, in Hebrew); Environmentalism and environmental aware</w:t>
      </w:r>
      <w:r w:rsidRPr="002D751C">
        <w:rPr>
          <w:rFonts w:asciiTheme="majorHAnsi" w:hAnsiTheme="majorHAnsi" w:cs="Arial"/>
          <w:color w:val="1A1A1A"/>
          <w:sz w:val="26"/>
          <w:szCs w:val="26"/>
          <w:lang w:eastAsia="de-DE"/>
        </w:rPr>
        <w:t>ness in international context (2</w:t>
      </w:r>
      <w:r w:rsidRPr="002D751C">
        <w:rPr>
          <w:rFonts w:asciiTheme="majorHAnsi" w:hAnsiTheme="majorHAnsi" w:cs="Arial"/>
          <w:color w:val="1A1A1A"/>
          <w:sz w:val="26"/>
          <w:szCs w:val="26"/>
          <w:lang w:eastAsia="de-DE"/>
        </w:rPr>
        <w:t>008</w:t>
      </w:r>
      <w:r w:rsidRPr="002D751C">
        <w:rPr>
          <w:rFonts w:asciiTheme="majorHAnsi" w:hAnsiTheme="majorHAnsi" w:cs="Arial"/>
          <w:color w:val="1A1A1A"/>
          <w:sz w:val="26"/>
          <w:szCs w:val="26"/>
          <w:lang w:eastAsia="de-DE"/>
        </w:rPr>
        <w:t>)</w:t>
      </w:r>
      <w:r w:rsidRPr="002D751C">
        <w:rPr>
          <w:rFonts w:asciiTheme="majorHAnsi" w:hAnsiTheme="majorHAnsi" w:cs="Arial"/>
          <w:color w:val="1A1A1A"/>
          <w:sz w:val="26"/>
          <w:szCs w:val="26"/>
          <w:lang w:eastAsia="de-DE"/>
        </w:rPr>
        <w:t xml:space="preserve">. </w:t>
      </w:r>
    </w:p>
    <w:p w14:paraId="04E4DEEF" w14:textId="77777777" w:rsidR="002D751C" w:rsidRPr="002D751C" w:rsidRDefault="002D751C" w:rsidP="002D751C">
      <w:pPr>
        <w:rPr>
          <w:rFonts w:asciiTheme="majorHAnsi" w:hAnsiTheme="majorHAnsi" w:cs="Arial"/>
          <w:sz w:val="26"/>
          <w:szCs w:val="26"/>
          <w:lang w:val="de-DE"/>
        </w:rPr>
      </w:pPr>
    </w:p>
    <w:p w14:paraId="5D346984" w14:textId="5B49249B" w:rsidR="002D751C" w:rsidRDefault="002D751C" w:rsidP="002D751C">
      <w:pPr>
        <w:rPr>
          <w:rFonts w:asciiTheme="majorHAnsi" w:hAnsiTheme="majorHAnsi" w:cs="Arial"/>
          <w:sz w:val="26"/>
          <w:szCs w:val="26"/>
          <w:lang w:val="de-DE"/>
        </w:rPr>
      </w:pPr>
    </w:p>
    <w:p w14:paraId="200E277A" w14:textId="5A0D2CA4" w:rsidR="002D751C" w:rsidRDefault="002D751C" w:rsidP="002D751C">
      <w:pPr>
        <w:rPr>
          <w:rFonts w:asciiTheme="majorHAnsi" w:hAnsiTheme="majorHAnsi" w:cs="Arial"/>
          <w:sz w:val="26"/>
          <w:szCs w:val="26"/>
          <w:lang w:val="de-DE"/>
        </w:rPr>
      </w:pPr>
    </w:p>
    <w:p w14:paraId="467667B2" w14:textId="77777777" w:rsidR="00234A10" w:rsidRPr="002D751C" w:rsidRDefault="00234A10" w:rsidP="002D751C">
      <w:pPr>
        <w:jc w:val="right"/>
        <w:rPr>
          <w:rFonts w:asciiTheme="majorHAnsi" w:hAnsiTheme="majorHAnsi" w:cs="Arial"/>
          <w:sz w:val="26"/>
          <w:szCs w:val="26"/>
          <w:lang w:val="de-DE"/>
        </w:rPr>
      </w:pPr>
      <w:bookmarkStart w:id="0" w:name="_GoBack"/>
      <w:bookmarkEnd w:id="0"/>
    </w:p>
    <w:sectPr w:rsidR="00234A10" w:rsidRPr="002D751C" w:rsidSect="00AC2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altName w:val="Optima ExtraBlack"/>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28"/>
    <w:rsid w:val="000B0B4D"/>
    <w:rsid w:val="000F0566"/>
    <w:rsid w:val="001548A1"/>
    <w:rsid w:val="001E39EC"/>
    <w:rsid w:val="00234A10"/>
    <w:rsid w:val="00291378"/>
    <w:rsid w:val="002D751C"/>
    <w:rsid w:val="003126CB"/>
    <w:rsid w:val="00394D77"/>
    <w:rsid w:val="00485022"/>
    <w:rsid w:val="004B5FFC"/>
    <w:rsid w:val="00527D6D"/>
    <w:rsid w:val="0061265A"/>
    <w:rsid w:val="0063640A"/>
    <w:rsid w:val="0064514E"/>
    <w:rsid w:val="00655B15"/>
    <w:rsid w:val="006806CE"/>
    <w:rsid w:val="006D2982"/>
    <w:rsid w:val="00705374"/>
    <w:rsid w:val="00732723"/>
    <w:rsid w:val="00780E4F"/>
    <w:rsid w:val="007B2B57"/>
    <w:rsid w:val="00852BB0"/>
    <w:rsid w:val="00892630"/>
    <w:rsid w:val="008A3621"/>
    <w:rsid w:val="0098120B"/>
    <w:rsid w:val="0098744D"/>
    <w:rsid w:val="00A40486"/>
    <w:rsid w:val="00AC2DBC"/>
    <w:rsid w:val="00B868E7"/>
    <w:rsid w:val="00BA7789"/>
    <w:rsid w:val="00BF5727"/>
    <w:rsid w:val="00C0276B"/>
    <w:rsid w:val="00C52D6A"/>
    <w:rsid w:val="00CC4106"/>
    <w:rsid w:val="00D56E8E"/>
    <w:rsid w:val="00D81EB2"/>
    <w:rsid w:val="00DA082B"/>
    <w:rsid w:val="00E10E19"/>
    <w:rsid w:val="00E57836"/>
    <w:rsid w:val="00EA52FD"/>
    <w:rsid w:val="00ED0F28"/>
    <w:rsid w:val="00FB348F"/>
    <w:rsid w:val="00FF22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A75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5A"/>
    <w:rPr>
      <w:sz w:val="24"/>
      <w:szCs w:val="24"/>
      <w:lang w:val="en-US" w:eastAsia="en-US"/>
    </w:rPr>
  </w:style>
  <w:style w:type="paragraph" w:styleId="Heading1">
    <w:name w:val="heading 1"/>
    <w:basedOn w:val="Normal"/>
    <w:next w:val="Normal"/>
    <w:link w:val="Heading1Char"/>
    <w:qFormat/>
    <w:locked/>
    <w:rsid w:val="00CC41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0F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D0F28"/>
    <w:rPr>
      <w:rFonts w:ascii="Lucida Grande" w:hAnsi="Lucida Grande" w:cs="Lucida Grande"/>
      <w:sz w:val="18"/>
      <w:szCs w:val="18"/>
    </w:rPr>
  </w:style>
  <w:style w:type="character" w:customStyle="1" w:styleId="Heading1Char">
    <w:name w:val="Heading 1 Char"/>
    <w:basedOn w:val="DefaultParagraphFont"/>
    <w:link w:val="Heading1"/>
    <w:rsid w:val="00CC4106"/>
    <w:rPr>
      <w:rFonts w:asciiTheme="majorHAnsi" w:eastAsiaTheme="majorEastAsia" w:hAnsiTheme="majorHAnsi" w:cstheme="majorBidi"/>
      <w:b/>
      <w:bCs/>
      <w:color w:val="365F91" w:themeColor="accent1" w:themeShade="BF"/>
      <w:sz w:val="28"/>
      <w:szCs w:val="28"/>
      <w:lang w:val="en-US" w:eastAsia="en-US"/>
    </w:rPr>
  </w:style>
  <w:style w:type="table" w:styleId="TableGrid">
    <w:name w:val="Table Grid"/>
    <w:basedOn w:val="TableNormal"/>
    <w:locked/>
    <w:rsid w:val="00CC4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5A"/>
    <w:rPr>
      <w:sz w:val="24"/>
      <w:szCs w:val="24"/>
      <w:lang w:val="en-US" w:eastAsia="en-US"/>
    </w:rPr>
  </w:style>
  <w:style w:type="paragraph" w:styleId="Heading1">
    <w:name w:val="heading 1"/>
    <w:basedOn w:val="Normal"/>
    <w:next w:val="Normal"/>
    <w:link w:val="Heading1Char"/>
    <w:qFormat/>
    <w:locked/>
    <w:rsid w:val="00CC41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0F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D0F28"/>
    <w:rPr>
      <w:rFonts w:ascii="Lucida Grande" w:hAnsi="Lucida Grande" w:cs="Lucida Grande"/>
      <w:sz w:val="18"/>
      <w:szCs w:val="18"/>
    </w:rPr>
  </w:style>
  <w:style w:type="character" w:customStyle="1" w:styleId="Heading1Char">
    <w:name w:val="Heading 1 Char"/>
    <w:basedOn w:val="DefaultParagraphFont"/>
    <w:link w:val="Heading1"/>
    <w:rsid w:val="00CC4106"/>
    <w:rPr>
      <w:rFonts w:asciiTheme="majorHAnsi" w:eastAsiaTheme="majorEastAsia" w:hAnsiTheme="majorHAnsi" w:cstheme="majorBidi"/>
      <w:b/>
      <w:bCs/>
      <w:color w:val="365F91" w:themeColor="accent1" w:themeShade="BF"/>
      <w:sz w:val="28"/>
      <w:szCs w:val="28"/>
      <w:lang w:val="en-US" w:eastAsia="en-US"/>
    </w:rPr>
  </w:style>
  <w:style w:type="table" w:styleId="TableGrid">
    <w:name w:val="Table Grid"/>
    <w:basedOn w:val="TableNormal"/>
    <w:locked/>
    <w:rsid w:val="00CC4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D44A2-480B-8049-86AE-6089A457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203</Words>
  <Characters>1158</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Schreurs</dc:creator>
  <cp:lastModifiedBy>Miranda Schreurs</cp:lastModifiedBy>
  <cp:revision>3</cp:revision>
  <cp:lastPrinted>2013-05-01T11:13:00Z</cp:lastPrinted>
  <dcterms:created xsi:type="dcterms:W3CDTF">2014-05-31T10:47:00Z</dcterms:created>
  <dcterms:modified xsi:type="dcterms:W3CDTF">2014-05-31T10:56:00Z</dcterms:modified>
</cp:coreProperties>
</file>